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D10F" w14:textId="5AFBE75F" w:rsidR="009D754A" w:rsidRDefault="00135C82" w:rsidP="00660C34">
      <w:pPr>
        <w:pStyle w:val="Heading1"/>
        <w:jc w:val="center"/>
      </w:pPr>
      <w:r w:rsidRPr="00135C82">
        <w:t>Hybrid Inclusion Model</w:t>
      </w:r>
      <w:r w:rsidR="00A82861">
        <w:t>: Reflection and Action Planning Tool</w:t>
      </w:r>
    </w:p>
    <w:p w14:paraId="00433321" w14:textId="77777777" w:rsidR="00660C34" w:rsidRPr="00660C34" w:rsidRDefault="00660C34" w:rsidP="00660C34"/>
    <w:p w14:paraId="2B1F1C65" w14:textId="1BC5D75F" w:rsidR="009D754A" w:rsidRDefault="00A82861">
      <w:r>
        <w:t xml:space="preserve">This resource is designed to support schools in making intentional, needs-led decisions for pupils with high levels of need who may be accessing a </w:t>
      </w:r>
      <w:r w:rsidR="00135C82" w:rsidRPr="00135C82">
        <w:t>Hybrid Inclusion Model</w:t>
      </w:r>
      <w:r>
        <w:t>. It is suitable for pupils with EHCPs or those moving towards statutory assessment, and supports reflective discussion, planning and review.</w:t>
      </w:r>
    </w:p>
    <w:p w14:paraId="6391108D" w14:textId="77777777" w:rsidR="009D754A" w:rsidRDefault="00A82861">
      <w:pPr>
        <w:pStyle w:val="Heading2"/>
      </w:pPr>
      <w:r>
        <w:t>Reflective Questions for Schools</w:t>
      </w:r>
    </w:p>
    <w:p w14:paraId="4F34E476" w14:textId="77777777" w:rsidR="009D754A" w:rsidRDefault="00A82861">
      <w:r>
        <w:t>- What are this pupil’s primary needs in relation to learning, regulation, communication and wellbeing?</w:t>
      </w:r>
    </w:p>
    <w:p w14:paraId="3B2D6AA5" w14:textId="77777777" w:rsidR="009D754A" w:rsidRDefault="00A82861">
      <w:r>
        <w:t>- Which parts of the school day consistently support engagement and which consistently challenge it?</w:t>
      </w:r>
    </w:p>
    <w:p w14:paraId="5861055F" w14:textId="77777777" w:rsidR="009D754A" w:rsidRDefault="00A82861">
      <w:r>
        <w:t>- Is the current curriculum offer based on the pupil’s needs or on staffing and capacity constraints?</w:t>
      </w:r>
    </w:p>
    <w:p w14:paraId="1D17E7A7" w14:textId="77777777" w:rsidR="009D754A" w:rsidRDefault="00A82861">
      <w:r>
        <w:t>- Which subjects are most appropriate for whole-class inclusion for this pupil, and why?</w:t>
      </w:r>
    </w:p>
    <w:p w14:paraId="391EB8DA" w14:textId="77777777" w:rsidR="009D754A" w:rsidRDefault="00A82861">
      <w:r>
        <w:t>- Which subjects or lessons require a more personalised or alternative approach?</w:t>
      </w:r>
    </w:p>
    <w:p w14:paraId="6AA64C19" w14:textId="77777777" w:rsidR="009D754A" w:rsidRDefault="00A82861">
      <w:r>
        <w:t>- How much time is the pupil spending out of class, and is this time purposeful and outcome-driven?</w:t>
      </w:r>
    </w:p>
    <w:p w14:paraId="08C2512C" w14:textId="77777777" w:rsidR="009D754A" w:rsidRDefault="00A82861">
      <w:r>
        <w:t>- Are personalised sessions clearly linked to EHCP outcomes or Engagement Model areas?</w:t>
      </w:r>
    </w:p>
    <w:p w14:paraId="21B0C2A7" w14:textId="77777777" w:rsidR="009D754A" w:rsidRDefault="00A82861">
      <w:r>
        <w:t>- Is there a clear plan to increase inclusion where appropriate over time?</w:t>
      </w:r>
    </w:p>
    <w:p w14:paraId="152846F4" w14:textId="77777777" w:rsidR="009D754A" w:rsidRDefault="00A82861">
      <w:r>
        <w:t>- How often is this provision reviewed, and who is involved in those decisions?</w:t>
      </w:r>
    </w:p>
    <w:p w14:paraId="4536C0A7" w14:textId="77777777" w:rsidR="009D754A" w:rsidRDefault="00A82861">
      <w:r>
        <w:t>- What evidence do we have that this curriculum approach is working for this pupil?</w:t>
      </w:r>
    </w:p>
    <w:p w14:paraId="208E3E13" w14:textId="00A0510E" w:rsidR="009D754A" w:rsidRDefault="00A82861">
      <w:pPr>
        <w:pStyle w:val="Heading2"/>
      </w:pPr>
      <w:r>
        <w:t xml:space="preserve">Action Planning: Building a </w:t>
      </w:r>
      <w:r w:rsidR="00135C82" w:rsidRPr="00135C82">
        <w:t>Hybrid Inclusion Model</w:t>
      </w:r>
    </w:p>
    <w:p w14:paraId="0BF0118F" w14:textId="77777777" w:rsidR="009D754A" w:rsidRDefault="00A82861">
      <w:r>
        <w:t>Use the table below to map provision across the school day or week. This should be reviewed regularly and used as a working document to guide provision, not as a fixed plan.</w:t>
      </w:r>
    </w:p>
    <w:p w14:paraId="724FC8FA" w14:textId="659E34BB" w:rsidR="00660C34" w:rsidRDefault="00A82861" w:rsidP="00660C34">
      <w:r>
        <w:t>Using This Tool Effectively</w:t>
      </w:r>
      <w:r w:rsidR="00660C34">
        <w:t xml:space="preserve">: This grid works best when completed collaboratively by class teachers, SENCOs, support staff and families. It supports transparent decision-making, helps identify patterns across subjects, and ensures </w:t>
      </w:r>
      <w:proofErr w:type="spellStart"/>
      <w:r w:rsidR="00660C34">
        <w:t>personalised</w:t>
      </w:r>
      <w:proofErr w:type="spellEnd"/>
      <w:r w:rsidR="00660C34">
        <w:t xml:space="preserve"> provision remains purposeful and reviewed.</w:t>
      </w:r>
    </w:p>
    <w:p w14:paraId="7BF5F640" w14:textId="79DE1847" w:rsidR="009D754A" w:rsidRDefault="009D754A">
      <w:pPr>
        <w:pStyle w:val="Heading2"/>
      </w:pPr>
    </w:p>
    <w:p w14:paraId="409DC98C" w14:textId="77777777" w:rsidR="00660C34" w:rsidRDefault="00660C34" w:rsidP="00660C34"/>
    <w:p w14:paraId="2DA16926" w14:textId="77777777" w:rsidR="00660C34" w:rsidRPr="00660C34" w:rsidRDefault="00660C34" w:rsidP="00660C34"/>
    <w:tbl>
      <w:tblPr>
        <w:tblStyle w:val="TableGrid"/>
        <w:tblpPr w:leftFromText="180" w:rightFromText="180" w:vertAnchor="text" w:horzAnchor="margin" w:tblpY="1201"/>
        <w:tblW w:w="14709" w:type="dxa"/>
        <w:tblLook w:val="04A0" w:firstRow="1" w:lastRow="0" w:firstColumn="1" w:lastColumn="0" w:noHBand="0" w:noVBand="1"/>
      </w:tblPr>
      <w:tblGrid>
        <w:gridCol w:w="1080"/>
        <w:gridCol w:w="1722"/>
        <w:gridCol w:w="2268"/>
        <w:gridCol w:w="2551"/>
        <w:gridCol w:w="1418"/>
        <w:gridCol w:w="1701"/>
        <w:gridCol w:w="2835"/>
        <w:gridCol w:w="1134"/>
      </w:tblGrid>
      <w:tr w:rsidR="00660C34" w14:paraId="0ECBDC8C" w14:textId="77777777" w:rsidTr="00660C34">
        <w:tc>
          <w:tcPr>
            <w:tcW w:w="1080" w:type="dxa"/>
          </w:tcPr>
          <w:p w14:paraId="29F33FBB" w14:textId="77777777" w:rsidR="00660C34" w:rsidRDefault="00660C34" w:rsidP="00660C34">
            <w:r>
              <w:t>Subject / Time</w:t>
            </w:r>
          </w:p>
        </w:tc>
        <w:tc>
          <w:tcPr>
            <w:tcW w:w="1722" w:type="dxa"/>
          </w:tcPr>
          <w:p w14:paraId="73E0A686" w14:textId="77777777" w:rsidR="00660C34" w:rsidRDefault="00660C34" w:rsidP="00660C34">
            <w:r>
              <w:t>Current Provision</w:t>
            </w:r>
          </w:p>
        </w:tc>
        <w:tc>
          <w:tcPr>
            <w:tcW w:w="2268" w:type="dxa"/>
          </w:tcPr>
          <w:p w14:paraId="0C61485C" w14:textId="77777777" w:rsidR="00660C34" w:rsidRDefault="00660C34" w:rsidP="00660C34">
            <w:r>
              <w:t>What Works Well</w:t>
            </w:r>
          </w:p>
        </w:tc>
        <w:tc>
          <w:tcPr>
            <w:tcW w:w="2551" w:type="dxa"/>
          </w:tcPr>
          <w:p w14:paraId="0B21B7A2" w14:textId="77777777" w:rsidR="00660C34" w:rsidRDefault="00660C34" w:rsidP="00660C34">
            <w:r>
              <w:t>What Doesn’t Work</w:t>
            </w:r>
          </w:p>
        </w:tc>
        <w:tc>
          <w:tcPr>
            <w:tcW w:w="1418" w:type="dxa"/>
          </w:tcPr>
          <w:p w14:paraId="278E7CE6" w14:textId="77777777" w:rsidR="00660C34" w:rsidRDefault="00660C34" w:rsidP="00660C34">
            <w:r>
              <w:t>Level of Engagement</w:t>
            </w:r>
          </w:p>
        </w:tc>
        <w:tc>
          <w:tcPr>
            <w:tcW w:w="1701" w:type="dxa"/>
          </w:tcPr>
          <w:p w14:paraId="205A3C21" w14:textId="77777777" w:rsidR="00660C34" w:rsidRDefault="00660C34" w:rsidP="00660C34">
            <w:r>
              <w:t>Linked Outcomes</w:t>
            </w:r>
          </w:p>
        </w:tc>
        <w:tc>
          <w:tcPr>
            <w:tcW w:w="2835" w:type="dxa"/>
          </w:tcPr>
          <w:p w14:paraId="40C176C9" w14:textId="77777777" w:rsidR="00660C34" w:rsidRDefault="00660C34" w:rsidP="00660C34">
            <w:r>
              <w:t>Planned Adjustments</w:t>
            </w:r>
          </w:p>
        </w:tc>
        <w:tc>
          <w:tcPr>
            <w:tcW w:w="1134" w:type="dxa"/>
          </w:tcPr>
          <w:p w14:paraId="58F6CAB8" w14:textId="77777777" w:rsidR="00660C34" w:rsidRDefault="00660C34" w:rsidP="00660C34">
            <w:r>
              <w:t>Review Date</w:t>
            </w:r>
          </w:p>
        </w:tc>
      </w:tr>
      <w:tr w:rsidR="00660C34" w14:paraId="0C859FBB" w14:textId="77777777" w:rsidTr="00660C34">
        <w:tc>
          <w:tcPr>
            <w:tcW w:w="1080" w:type="dxa"/>
          </w:tcPr>
          <w:p w14:paraId="3DD8A952" w14:textId="77777777" w:rsidR="00660C34" w:rsidRDefault="00660C34" w:rsidP="00660C34"/>
        </w:tc>
        <w:tc>
          <w:tcPr>
            <w:tcW w:w="1722" w:type="dxa"/>
          </w:tcPr>
          <w:p w14:paraId="272A2737" w14:textId="77777777" w:rsidR="00660C34" w:rsidRDefault="00660C34" w:rsidP="00660C34"/>
          <w:p w14:paraId="09011C89" w14:textId="77777777" w:rsidR="00660C34" w:rsidRDefault="00660C34" w:rsidP="00660C34"/>
          <w:p w14:paraId="2EC0132D" w14:textId="77777777" w:rsidR="00660C34" w:rsidRDefault="00660C34" w:rsidP="00660C34"/>
          <w:p w14:paraId="3BE48D0D" w14:textId="77777777" w:rsidR="00660C34" w:rsidRDefault="00660C34" w:rsidP="00660C34"/>
        </w:tc>
        <w:tc>
          <w:tcPr>
            <w:tcW w:w="2268" w:type="dxa"/>
          </w:tcPr>
          <w:p w14:paraId="4A03F288" w14:textId="77777777" w:rsidR="00660C34" w:rsidRDefault="00660C34" w:rsidP="00660C34"/>
        </w:tc>
        <w:tc>
          <w:tcPr>
            <w:tcW w:w="2551" w:type="dxa"/>
          </w:tcPr>
          <w:p w14:paraId="147C17D6" w14:textId="77777777" w:rsidR="00660C34" w:rsidRDefault="00660C34" w:rsidP="00660C34"/>
        </w:tc>
        <w:tc>
          <w:tcPr>
            <w:tcW w:w="1418" w:type="dxa"/>
          </w:tcPr>
          <w:p w14:paraId="77AB2AB4" w14:textId="77777777" w:rsidR="00660C34" w:rsidRDefault="00660C34" w:rsidP="00660C34"/>
        </w:tc>
        <w:tc>
          <w:tcPr>
            <w:tcW w:w="1701" w:type="dxa"/>
          </w:tcPr>
          <w:p w14:paraId="7C9243E8" w14:textId="77777777" w:rsidR="00660C34" w:rsidRDefault="00660C34" w:rsidP="00660C34"/>
        </w:tc>
        <w:tc>
          <w:tcPr>
            <w:tcW w:w="2835" w:type="dxa"/>
          </w:tcPr>
          <w:p w14:paraId="124419B0" w14:textId="77777777" w:rsidR="00660C34" w:rsidRDefault="00660C34" w:rsidP="00660C34"/>
        </w:tc>
        <w:tc>
          <w:tcPr>
            <w:tcW w:w="1134" w:type="dxa"/>
          </w:tcPr>
          <w:p w14:paraId="599A38E5" w14:textId="77777777" w:rsidR="00660C34" w:rsidRDefault="00660C34" w:rsidP="00660C34"/>
        </w:tc>
      </w:tr>
      <w:tr w:rsidR="00660C34" w14:paraId="664DD988" w14:textId="77777777" w:rsidTr="00660C34">
        <w:tc>
          <w:tcPr>
            <w:tcW w:w="1080" w:type="dxa"/>
          </w:tcPr>
          <w:p w14:paraId="7D4D8A0B" w14:textId="77777777" w:rsidR="00660C34" w:rsidRDefault="00660C34" w:rsidP="00660C34"/>
        </w:tc>
        <w:tc>
          <w:tcPr>
            <w:tcW w:w="1722" w:type="dxa"/>
          </w:tcPr>
          <w:p w14:paraId="0A056133" w14:textId="77777777" w:rsidR="00660C34" w:rsidRDefault="00660C34" w:rsidP="00660C34"/>
          <w:p w14:paraId="2BCD1F3F" w14:textId="77777777" w:rsidR="00660C34" w:rsidRDefault="00660C34" w:rsidP="00660C34"/>
          <w:p w14:paraId="3142E2E3" w14:textId="77777777" w:rsidR="00660C34" w:rsidRDefault="00660C34" w:rsidP="00660C34"/>
          <w:p w14:paraId="22B5C248" w14:textId="77777777" w:rsidR="00660C34" w:rsidRDefault="00660C34" w:rsidP="00660C34"/>
        </w:tc>
        <w:tc>
          <w:tcPr>
            <w:tcW w:w="2268" w:type="dxa"/>
          </w:tcPr>
          <w:p w14:paraId="31EB086B" w14:textId="77777777" w:rsidR="00660C34" w:rsidRDefault="00660C34" w:rsidP="00660C34"/>
        </w:tc>
        <w:tc>
          <w:tcPr>
            <w:tcW w:w="2551" w:type="dxa"/>
          </w:tcPr>
          <w:p w14:paraId="20AEB68F" w14:textId="77777777" w:rsidR="00660C34" w:rsidRDefault="00660C34" w:rsidP="00660C34"/>
        </w:tc>
        <w:tc>
          <w:tcPr>
            <w:tcW w:w="1418" w:type="dxa"/>
          </w:tcPr>
          <w:p w14:paraId="699E3C93" w14:textId="77777777" w:rsidR="00660C34" w:rsidRDefault="00660C34" w:rsidP="00660C34"/>
        </w:tc>
        <w:tc>
          <w:tcPr>
            <w:tcW w:w="1701" w:type="dxa"/>
          </w:tcPr>
          <w:p w14:paraId="7686CF2E" w14:textId="77777777" w:rsidR="00660C34" w:rsidRDefault="00660C34" w:rsidP="00660C34"/>
        </w:tc>
        <w:tc>
          <w:tcPr>
            <w:tcW w:w="2835" w:type="dxa"/>
          </w:tcPr>
          <w:p w14:paraId="2CC71A9D" w14:textId="77777777" w:rsidR="00660C34" w:rsidRDefault="00660C34" w:rsidP="00660C34"/>
        </w:tc>
        <w:tc>
          <w:tcPr>
            <w:tcW w:w="1134" w:type="dxa"/>
          </w:tcPr>
          <w:p w14:paraId="6D54B919" w14:textId="77777777" w:rsidR="00660C34" w:rsidRDefault="00660C34" w:rsidP="00660C34"/>
        </w:tc>
      </w:tr>
      <w:tr w:rsidR="00660C34" w14:paraId="6DDF850D" w14:textId="77777777" w:rsidTr="00660C34">
        <w:tc>
          <w:tcPr>
            <w:tcW w:w="1080" w:type="dxa"/>
          </w:tcPr>
          <w:p w14:paraId="539F3482" w14:textId="77777777" w:rsidR="00660C34" w:rsidRDefault="00660C34" w:rsidP="00660C34"/>
        </w:tc>
        <w:tc>
          <w:tcPr>
            <w:tcW w:w="1722" w:type="dxa"/>
          </w:tcPr>
          <w:p w14:paraId="1CAA176C" w14:textId="77777777" w:rsidR="00660C34" w:rsidRDefault="00660C34" w:rsidP="00660C34"/>
          <w:p w14:paraId="009308ED" w14:textId="77777777" w:rsidR="00660C34" w:rsidRDefault="00660C34" w:rsidP="00660C34"/>
          <w:p w14:paraId="19C2F7C1" w14:textId="77777777" w:rsidR="00660C34" w:rsidRDefault="00660C34" w:rsidP="00660C34"/>
          <w:p w14:paraId="1DAE53F8" w14:textId="77777777" w:rsidR="00660C34" w:rsidRDefault="00660C34" w:rsidP="00660C34"/>
        </w:tc>
        <w:tc>
          <w:tcPr>
            <w:tcW w:w="2268" w:type="dxa"/>
          </w:tcPr>
          <w:p w14:paraId="43D8046B" w14:textId="77777777" w:rsidR="00660C34" w:rsidRDefault="00660C34" w:rsidP="00660C34"/>
        </w:tc>
        <w:tc>
          <w:tcPr>
            <w:tcW w:w="2551" w:type="dxa"/>
          </w:tcPr>
          <w:p w14:paraId="512E66F8" w14:textId="77777777" w:rsidR="00660C34" w:rsidRDefault="00660C34" w:rsidP="00660C34"/>
        </w:tc>
        <w:tc>
          <w:tcPr>
            <w:tcW w:w="1418" w:type="dxa"/>
          </w:tcPr>
          <w:p w14:paraId="7C3119B9" w14:textId="77777777" w:rsidR="00660C34" w:rsidRDefault="00660C34" w:rsidP="00660C34"/>
        </w:tc>
        <w:tc>
          <w:tcPr>
            <w:tcW w:w="1701" w:type="dxa"/>
          </w:tcPr>
          <w:p w14:paraId="02B4C20D" w14:textId="77777777" w:rsidR="00660C34" w:rsidRDefault="00660C34" w:rsidP="00660C34"/>
        </w:tc>
        <w:tc>
          <w:tcPr>
            <w:tcW w:w="2835" w:type="dxa"/>
          </w:tcPr>
          <w:p w14:paraId="6B85194D" w14:textId="77777777" w:rsidR="00660C34" w:rsidRDefault="00660C34" w:rsidP="00660C34"/>
        </w:tc>
        <w:tc>
          <w:tcPr>
            <w:tcW w:w="1134" w:type="dxa"/>
          </w:tcPr>
          <w:p w14:paraId="6C28A219" w14:textId="77777777" w:rsidR="00660C34" w:rsidRDefault="00660C34" w:rsidP="00660C34"/>
        </w:tc>
      </w:tr>
      <w:tr w:rsidR="00660C34" w14:paraId="76CD6FAD" w14:textId="77777777" w:rsidTr="00660C34">
        <w:tc>
          <w:tcPr>
            <w:tcW w:w="1080" w:type="dxa"/>
          </w:tcPr>
          <w:p w14:paraId="33003A2F" w14:textId="77777777" w:rsidR="00660C34" w:rsidRDefault="00660C34" w:rsidP="00660C34"/>
        </w:tc>
        <w:tc>
          <w:tcPr>
            <w:tcW w:w="1722" w:type="dxa"/>
          </w:tcPr>
          <w:p w14:paraId="1BE1E23B" w14:textId="77777777" w:rsidR="00660C34" w:rsidRDefault="00660C34" w:rsidP="00660C34"/>
          <w:p w14:paraId="6C59DD4E" w14:textId="77777777" w:rsidR="00660C34" w:rsidRDefault="00660C34" w:rsidP="00660C34"/>
          <w:p w14:paraId="665389F5" w14:textId="77777777" w:rsidR="00660C34" w:rsidRDefault="00660C34" w:rsidP="00660C34"/>
          <w:p w14:paraId="2AC4FDA9" w14:textId="77777777" w:rsidR="00660C34" w:rsidRDefault="00660C34" w:rsidP="00660C34"/>
        </w:tc>
        <w:tc>
          <w:tcPr>
            <w:tcW w:w="2268" w:type="dxa"/>
          </w:tcPr>
          <w:p w14:paraId="6243F50A" w14:textId="77777777" w:rsidR="00660C34" w:rsidRDefault="00660C34" w:rsidP="00660C34"/>
        </w:tc>
        <w:tc>
          <w:tcPr>
            <w:tcW w:w="2551" w:type="dxa"/>
          </w:tcPr>
          <w:p w14:paraId="641C66C2" w14:textId="77777777" w:rsidR="00660C34" w:rsidRDefault="00660C34" w:rsidP="00660C34"/>
        </w:tc>
        <w:tc>
          <w:tcPr>
            <w:tcW w:w="1418" w:type="dxa"/>
          </w:tcPr>
          <w:p w14:paraId="309F106C" w14:textId="77777777" w:rsidR="00660C34" w:rsidRDefault="00660C34" w:rsidP="00660C34"/>
        </w:tc>
        <w:tc>
          <w:tcPr>
            <w:tcW w:w="1701" w:type="dxa"/>
          </w:tcPr>
          <w:p w14:paraId="6145C0F2" w14:textId="77777777" w:rsidR="00660C34" w:rsidRDefault="00660C34" w:rsidP="00660C34"/>
        </w:tc>
        <w:tc>
          <w:tcPr>
            <w:tcW w:w="2835" w:type="dxa"/>
          </w:tcPr>
          <w:p w14:paraId="4C07E937" w14:textId="77777777" w:rsidR="00660C34" w:rsidRDefault="00660C34" w:rsidP="00660C34"/>
        </w:tc>
        <w:tc>
          <w:tcPr>
            <w:tcW w:w="1134" w:type="dxa"/>
          </w:tcPr>
          <w:p w14:paraId="668AD2FF" w14:textId="77777777" w:rsidR="00660C34" w:rsidRDefault="00660C34" w:rsidP="00660C34"/>
        </w:tc>
      </w:tr>
      <w:tr w:rsidR="00660C34" w14:paraId="7C8309DB" w14:textId="77777777" w:rsidTr="00660C34">
        <w:tc>
          <w:tcPr>
            <w:tcW w:w="1080" w:type="dxa"/>
          </w:tcPr>
          <w:p w14:paraId="42424765" w14:textId="77777777" w:rsidR="00660C34" w:rsidRDefault="00660C34" w:rsidP="00660C34"/>
        </w:tc>
        <w:tc>
          <w:tcPr>
            <w:tcW w:w="1722" w:type="dxa"/>
          </w:tcPr>
          <w:p w14:paraId="131627F6" w14:textId="77777777" w:rsidR="00660C34" w:rsidRDefault="00660C34" w:rsidP="00660C34"/>
          <w:p w14:paraId="49D1E737" w14:textId="77777777" w:rsidR="00660C34" w:rsidRDefault="00660C34" w:rsidP="00660C34"/>
          <w:p w14:paraId="5A429C54" w14:textId="77777777" w:rsidR="00660C34" w:rsidRDefault="00660C34" w:rsidP="00660C34"/>
          <w:p w14:paraId="03B9B7CD" w14:textId="77777777" w:rsidR="00660C34" w:rsidRDefault="00660C34" w:rsidP="00660C34"/>
        </w:tc>
        <w:tc>
          <w:tcPr>
            <w:tcW w:w="2268" w:type="dxa"/>
          </w:tcPr>
          <w:p w14:paraId="06CCD93E" w14:textId="77777777" w:rsidR="00660C34" w:rsidRDefault="00660C34" w:rsidP="00660C34"/>
        </w:tc>
        <w:tc>
          <w:tcPr>
            <w:tcW w:w="2551" w:type="dxa"/>
          </w:tcPr>
          <w:p w14:paraId="7BB6C19D" w14:textId="77777777" w:rsidR="00660C34" w:rsidRDefault="00660C34" w:rsidP="00660C34"/>
        </w:tc>
        <w:tc>
          <w:tcPr>
            <w:tcW w:w="1418" w:type="dxa"/>
          </w:tcPr>
          <w:p w14:paraId="2D2E96AD" w14:textId="77777777" w:rsidR="00660C34" w:rsidRDefault="00660C34" w:rsidP="00660C34"/>
        </w:tc>
        <w:tc>
          <w:tcPr>
            <w:tcW w:w="1701" w:type="dxa"/>
          </w:tcPr>
          <w:p w14:paraId="6F574163" w14:textId="77777777" w:rsidR="00660C34" w:rsidRDefault="00660C34" w:rsidP="00660C34"/>
        </w:tc>
        <w:tc>
          <w:tcPr>
            <w:tcW w:w="2835" w:type="dxa"/>
          </w:tcPr>
          <w:p w14:paraId="01746B4E" w14:textId="77777777" w:rsidR="00660C34" w:rsidRDefault="00660C34" w:rsidP="00660C34"/>
        </w:tc>
        <w:tc>
          <w:tcPr>
            <w:tcW w:w="1134" w:type="dxa"/>
          </w:tcPr>
          <w:p w14:paraId="6A453805" w14:textId="77777777" w:rsidR="00660C34" w:rsidRDefault="00660C34" w:rsidP="00660C34"/>
        </w:tc>
      </w:tr>
      <w:tr w:rsidR="00660C34" w14:paraId="3D1EE866" w14:textId="77777777" w:rsidTr="00660C34">
        <w:tc>
          <w:tcPr>
            <w:tcW w:w="1080" w:type="dxa"/>
          </w:tcPr>
          <w:p w14:paraId="4A1E0D65" w14:textId="77777777" w:rsidR="00660C34" w:rsidRDefault="00660C34" w:rsidP="00660C34"/>
        </w:tc>
        <w:tc>
          <w:tcPr>
            <w:tcW w:w="1722" w:type="dxa"/>
          </w:tcPr>
          <w:p w14:paraId="2D2DD5AB" w14:textId="77777777" w:rsidR="00660C34" w:rsidRDefault="00660C34" w:rsidP="00660C34"/>
          <w:p w14:paraId="63DE34E6" w14:textId="77777777" w:rsidR="00660C34" w:rsidRDefault="00660C34" w:rsidP="00660C34"/>
          <w:p w14:paraId="438C1118" w14:textId="77777777" w:rsidR="00660C34" w:rsidRDefault="00660C34" w:rsidP="00660C34"/>
          <w:p w14:paraId="7DF4B8D3" w14:textId="77777777" w:rsidR="00660C34" w:rsidRDefault="00660C34" w:rsidP="00660C34"/>
        </w:tc>
        <w:tc>
          <w:tcPr>
            <w:tcW w:w="2268" w:type="dxa"/>
          </w:tcPr>
          <w:p w14:paraId="30636E64" w14:textId="77777777" w:rsidR="00660C34" w:rsidRDefault="00660C34" w:rsidP="00660C34"/>
        </w:tc>
        <w:tc>
          <w:tcPr>
            <w:tcW w:w="2551" w:type="dxa"/>
          </w:tcPr>
          <w:p w14:paraId="718EAFFE" w14:textId="77777777" w:rsidR="00660C34" w:rsidRDefault="00660C34" w:rsidP="00660C34"/>
        </w:tc>
        <w:tc>
          <w:tcPr>
            <w:tcW w:w="1418" w:type="dxa"/>
          </w:tcPr>
          <w:p w14:paraId="0A028FEC" w14:textId="77777777" w:rsidR="00660C34" w:rsidRDefault="00660C34" w:rsidP="00660C34"/>
        </w:tc>
        <w:tc>
          <w:tcPr>
            <w:tcW w:w="1701" w:type="dxa"/>
          </w:tcPr>
          <w:p w14:paraId="1F5812E6" w14:textId="77777777" w:rsidR="00660C34" w:rsidRDefault="00660C34" w:rsidP="00660C34"/>
        </w:tc>
        <w:tc>
          <w:tcPr>
            <w:tcW w:w="2835" w:type="dxa"/>
          </w:tcPr>
          <w:p w14:paraId="10D9C3F2" w14:textId="77777777" w:rsidR="00660C34" w:rsidRDefault="00660C34" w:rsidP="00660C34"/>
        </w:tc>
        <w:tc>
          <w:tcPr>
            <w:tcW w:w="1134" w:type="dxa"/>
          </w:tcPr>
          <w:p w14:paraId="0D3ECBD8" w14:textId="77777777" w:rsidR="00660C34" w:rsidRDefault="00660C34" w:rsidP="00660C34"/>
        </w:tc>
      </w:tr>
    </w:tbl>
    <w:p w14:paraId="63BB0F4A" w14:textId="779AA26B" w:rsidR="00660C34" w:rsidRDefault="00135C82" w:rsidP="00660C34">
      <w:pPr>
        <w:jc w:val="center"/>
      </w:pPr>
      <w:r w:rsidRPr="00135C82">
        <w:t>Hybrid Inclusion Model</w:t>
      </w:r>
      <w:r w:rsidR="00660C34">
        <w:t>planning</w:t>
      </w:r>
    </w:p>
    <w:p w14:paraId="402D3C56" w14:textId="08774C69" w:rsidR="00660C34" w:rsidRDefault="00660C34" w:rsidP="00660C34">
      <w:r>
        <w:t>Name:</w:t>
      </w:r>
    </w:p>
    <w:sectPr w:rsidR="00660C34" w:rsidSect="00660C34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9FD2" w14:textId="77777777" w:rsidR="00170452" w:rsidRDefault="00170452" w:rsidP="00660C34">
      <w:pPr>
        <w:spacing w:after="0" w:line="240" w:lineRule="auto"/>
      </w:pPr>
      <w:r>
        <w:separator/>
      </w:r>
    </w:p>
  </w:endnote>
  <w:endnote w:type="continuationSeparator" w:id="0">
    <w:p w14:paraId="6A2D68BD" w14:textId="77777777" w:rsidR="00170452" w:rsidRDefault="00170452" w:rsidP="0066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0F5A" w14:textId="0E5B82E4" w:rsidR="00660C34" w:rsidRDefault="00660C34" w:rsidP="00660C34">
    <w:pPr>
      <w:pStyle w:val="Footer"/>
      <w:jc w:val="center"/>
    </w:pPr>
    <w:hyperlink r:id="rId1" w:history="1">
      <w:r w:rsidRPr="00630DF6">
        <w:rPr>
          <w:rStyle w:val="Hyperlink"/>
        </w:rPr>
        <w:t>www.positiveyoungmind.com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D828" w14:textId="77777777" w:rsidR="00170452" w:rsidRDefault="00170452" w:rsidP="00660C34">
      <w:pPr>
        <w:spacing w:after="0" w:line="240" w:lineRule="auto"/>
      </w:pPr>
      <w:r>
        <w:separator/>
      </w:r>
    </w:p>
  </w:footnote>
  <w:footnote w:type="continuationSeparator" w:id="0">
    <w:p w14:paraId="2F3F871D" w14:textId="77777777" w:rsidR="00170452" w:rsidRDefault="00170452" w:rsidP="0066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103D" w14:textId="373C1B36" w:rsidR="00660C34" w:rsidRDefault="00660C34">
    <w:pPr>
      <w:pStyle w:val="Header"/>
    </w:pPr>
    <w:r w:rsidRPr="00B75E81">
      <w:rPr>
        <w:b/>
        <w:bCs/>
        <w:noProof/>
        <w:sz w:val="28"/>
        <w:szCs w:val="32"/>
      </w:rPr>
      <w:drawing>
        <wp:anchor distT="0" distB="0" distL="114300" distR="114300" simplePos="0" relativeHeight="251661312" behindDoc="0" locked="0" layoutInCell="1" allowOverlap="1" wp14:anchorId="17ECB3DF" wp14:editId="0EE053A6">
          <wp:simplePos x="0" y="0"/>
          <wp:positionH relativeFrom="margin">
            <wp:posOffset>8435340</wp:posOffset>
          </wp:positionH>
          <wp:positionV relativeFrom="paragraph">
            <wp:posOffset>-263007</wp:posOffset>
          </wp:positionV>
          <wp:extent cx="795173" cy="788670"/>
          <wp:effectExtent l="0" t="0" r="508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73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1513D" wp14:editId="44A678B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2C7A1" w14:textId="77777777" w:rsidR="00660C34" w:rsidRDefault="00660C34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51513D" id="Group 17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BF2C7A1" w14:textId="77777777" w:rsidR="00660C34" w:rsidRDefault="00660C34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0955335">
    <w:abstractNumId w:val="8"/>
  </w:num>
  <w:num w:numId="2" w16cid:durableId="1889999095">
    <w:abstractNumId w:val="6"/>
  </w:num>
  <w:num w:numId="3" w16cid:durableId="1030373096">
    <w:abstractNumId w:val="5"/>
  </w:num>
  <w:num w:numId="4" w16cid:durableId="1751846194">
    <w:abstractNumId w:val="4"/>
  </w:num>
  <w:num w:numId="5" w16cid:durableId="348609658">
    <w:abstractNumId w:val="7"/>
  </w:num>
  <w:num w:numId="6" w16cid:durableId="384372124">
    <w:abstractNumId w:val="3"/>
  </w:num>
  <w:num w:numId="7" w16cid:durableId="470024919">
    <w:abstractNumId w:val="2"/>
  </w:num>
  <w:num w:numId="8" w16cid:durableId="1461919176">
    <w:abstractNumId w:val="1"/>
  </w:num>
  <w:num w:numId="9" w16cid:durableId="17133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C82"/>
    <w:rsid w:val="0015074B"/>
    <w:rsid w:val="00170452"/>
    <w:rsid w:val="0029639D"/>
    <w:rsid w:val="00326F90"/>
    <w:rsid w:val="00660C34"/>
    <w:rsid w:val="009D754A"/>
    <w:rsid w:val="00A82861"/>
    <w:rsid w:val="00AA1D8D"/>
    <w:rsid w:val="00B47730"/>
    <w:rsid w:val="00CB0664"/>
    <w:rsid w:val="00CF22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80B96"/>
  <w14:defaultImageDpi w14:val="300"/>
  <w15:docId w15:val="{25C33158-A4EE-4599-800D-3F36E220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0C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itiveyoungmind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 How</cp:lastModifiedBy>
  <cp:revision>2</cp:revision>
  <dcterms:created xsi:type="dcterms:W3CDTF">2026-01-04T16:24:00Z</dcterms:created>
  <dcterms:modified xsi:type="dcterms:W3CDTF">2026-01-04T16:24:00Z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41a4783d-04e4-4cfc-b809-b165e1fc490b</vt:lpwstr>
  </property>
</Properties>
</file>